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2C11" w14:textId="6D5447A3" w:rsidR="00537F77" w:rsidRPr="00C73C19" w:rsidRDefault="00AC3ADB" w:rsidP="00C73C19">
      <w:pPr>
        <w:jc w:val="right"/>
        <w:rPr>
          <w:rFonts w:cs="Times New Roman"/>
          <w:b/>
          <w:bCs/>
        </w:rPr>
      </w:pPr>
      <w:r>
        <w:rPr>
          <w:rFonts w:cs="Times New Roman"/>
          <w:b/>
          <w:bCs/>
        </w:rPr>
        <w:t>EK-</w:t>
      </w:r>
      <w:r w:rsidR="00CA0261">
        <w:rPr>
          <w:rFonts w:cs="Times New Roman"/>
          <w:b/>
          <w:bCs/>
        </w:rPr>
        <w:t>9</w:t>
      </w:r>
    </w:p>
    <w:p w14:paraId="06A64E75" w14:textId="44A53C29" w:rsidR="00C73C19" w:rsidRDefault="00CA0261" w:rsidP="00C73C19">
      <w:pPr>
        <w:jc w:val="center"/>
        <w:rPr>
          <w:rFonts w:cs="Times New Roman"/>
          <w:b/>
          <w:bCs/>
        </w:rPr>
      </w:pPr>
      <w:r>
        <w:rPr>
          <w:rFonts w:cs="Times New Roman"/>
          <w:b/>
          <w:bCs/>
        </w:rPr>
        <w:t xml:space="preserve">YLDA </w:t>
      </w:r>
      <w:r w:rsidR="00C73C19" w:rsidRPr="00C73C19">
        <w:rPr>
          <w:rFonts w:cs="Times New Roman"/>
          <w:b/>
          <w:bCs/>
        </w:rPr>
        <w:t xml:space="preserve">BAŞVURU </w:t>
      </w:r>
      <w:r w:rsidR="001A6B95">
        <w:rPr>
          <w:rFonts w:cs="Times New Roman"/>
          <w:b/>
          <w:bCs/>
        </w:rPr>
        <w:t>VE YURT DIŞI ONAY İŞLEMLERİ</w:t>
      </w:r>
    </w:p>
    <w:p w14:paraId="3341B914" w14:textId="4C053B78" w:rsidR="00CA0261" w:rsidRPr="00CA0261" w:rsidRDefault="00CA0261" w:rsidP="00CA0261">
      <w:pPr>
        <w:rPr>
          <w:rFonts w:cs="Times New Roman"/>
        </w:rPr>
      </w:pPr>
      <w:bookmarkStart w:id="0" w:name="_Hlk217725130"/>
      <w:r w:rsidRPr="00CA0261">
        <w:rPr>
          <w:rFonts w:cs="Times New Roman"/>
        </w:rPr>
        <w:t xml:space="preserve">1. </w:t>
      </w:r>
      <w:r>
        <w:rPr>
          <w:rFonts w:cs="Times New Roman"/>
        </w:rPr>
        <w:t xml:space="preserve">Yurt Dışı Lojistik Dağıtım Ağları </w:t>
      </w:r>
      <w:r w:rsidRPr="00CA0261">
        <w:rPr>
          <w:rFonts w:cs="Times New Roman"/>
        </w:rPr>
        <w:t>Programı</w:t>
      </w:r>
      <w:bookmarkEnd w:id="0"/>
      <w:r w:rsidRPr="00CA0261">
        <w:rPr>
          <w:rFonts w:cs="Times New Roman"/>
        </w:rPr>
        <w:t xml:space="preserve"> kapsamında başvurular ile bildirim yapılması ve eksik tamamlama yazısının başvuru sahibi tarafından sunulacak her türlü bilgi ve belgenin başvuru sahibine ait KEP adresi aracılığıyla ilgisine göre Genel Müdürlüğün veya incelemeci kuruluşun KEP adresine iletilmesi gerekir.</w:t>
      </w:r>
    </w:p>
    <w:p w14:paraId="7B66154B" w14:textId="77777777" w:rsidR="00CA0261" w:rsidRPr="00CA0261" w:rsidRDefault="00CA0261" w:rsidP="00CA0261">
      <w:pPr>
        <w:rPr>
          <w:rFonts w:cs="Times New Roman"/>
        </w:rPr>
      </w:pPr>
      <w:r w:rsidRPr="00CA0261">
        <w:rPr>
          <w:rFonts w:cs="Times New Roman"/>
        </w:rPr>
        <w:t xml:space="preserve">2. KEP aracılığıyla iletilen belgelerden her birinin başvuru sahibini temsile yetkili kişi veya kişiler tarafından 15/1/2004 tarihli ve 5070 sayılı Elektronik İmza Kanunu standartlarına uygun nitelikli elektronik sertifika kullanılarak oluşturulan elektronik imza ile imzalanması ve elektronik imzalı dokümanların dosya uzantılarının .pdf </w:t>
      </w:r>
      <w:proofErr w:type="gramStart"/>
      <w:r w:rsidRPr="00CA0261">
        <w:rPr>
          <w:rFonts w:cs="Times New Roman"/>
        </w:rPr>
        <w:t>veya .</w:t>
      </w:r>
      <w:proofErr w:type="spellStart"/>
      <w:proofErr w:type="gramEnd"/>
      <w:r w:rsidRPr="00CA0261">
        <w:rPr>
          <w:rFonts w:cs="Times New Roman"/>
        </w:rPr>
        <w:t>pdf.imz</w:t>
      </w:r>
      <w:proofErr w:type="spellEnd"/>
      <w:r w:rsidRPr="00CA0261">
        <w:rPr>
          <w:rFonts w:cs="Times New Roman"/>
        </w:rPr>
        <w:t xml:space="preserve"> olması zorunludur.</w:t>
      </w:r>
    </w:p>
    <w:p w14:paraId="164BE711" w14:textId="77777777" w:rsidR="00CA0261" w:rsidRPr="00CA0261" w:rsidRDefault="00CA0261" w:rsidP="00CA0261">
      <w:pPr>
        <w:rPr>
          <w:rFonts w:cs="Times New Roman"/>
        </w:rPr>
      </w:pPr>
      <w:r w:rsidRPr="00CA0261">
        <w:rPr>
          <w:rFonts w:cs="Times New Roman"/>
        </w:rPr>
        <w:t>3. Sürelerin hesaplanmasında Genel Müdürlüğün veya incelemeci kuruluşun evrak kayıtlarına giriş tarihleri esas alınır.</w:t>
      </w:r>
    </w:p>
    <w:p w14:paraId="78EC44B9" w14:textId="77777777" w:rsidR="00CA0261" w:rsidRPr="00CA0261" w:rsidRDefault="00CA0261" w:rsidP="00CA0261">
      <w:pPr>
        <w:rPr>
          <w:rFonts w:cs="Times New Roman"/>
        </w:rPr>
      </w:pPr>
      <w:r w:rsidRPr="00CA0261">
        <w:rPr>
          <w:rFonts w:cs="Times New Roman"/>
        </w:rPr>
        <w:t xml:space="preserve">4. Genel Müdürlük veya incelemeci kuruluş bildirimlerini KEP aracılığıyla yapar. Elektronik yolla tebligat, 11/2/1959 tarihli ve 7201 sayılı Tebligat Kanunu’nun “Elektronik tebligat” başlıklı 7/a maddesi gereğince bildirimin elektronik adresine ulaştığı tarihi izleyen 5 inci günün sonunda yapılmış sayılır. </w:t>
      </w:r>
    </w:p>
    <w:p w14:paraId="1B156D56" w14:textId="3163A3B1" w:rsidR="00CA0261" w:rsidRPr="00CA0261" w:rsidRDefault="00CA0261" w:rsidP="00CA0261">
      <w:pPr>
        <w:rPr>
          <w:rFonts w:cs="Times New Roman"/>
        </w:rPr>
      </w:pPr>
      <w:r w:rsidRPr="00CA0261">
        <w:rPr>
          <w:rFonts w:cs="Times New Roman"/>
        </w:rPr>
        <w:t xml:space="preserve">5. </w:t>
      </w:r>
      <w:r>
        <w:rPr>
          <w:rFonts w:cs="Times New Roman"/>
        </w:rPr>
        <w:t>Yurt Dışı Lojistik Dağıtım Ağları</w:t>
      </w:r>
      <w:r w:rsidRPr="00CA0261">
        <w:rPr>
          <w:rFonts w:cs="Times New Roman"/>
        </w:rPr>
        <w:t xml:space="preserve"> Programı kapsamında yurt dışı temsilcilik onayı aşağıdaki şekilde yapılır: </w:t>
      </w:r>
    </w:p>
    <w:p w14:paraId="20104719" w14:textId="77777777" w:rsidR="00CA0261" w:rsidRPr="00CA0261" w:rsidRDefault="00CA0261" w:rsidP="00CA0261">
      <w:pPr>
        <w:rPr>
          <w:rFonts w:cs="Times New Roman"/>
        </w:rPr>
      </w:pPr>
      <w:r w:rsidRPr="00CA0261">
        <w:rPr>
          <w:rFonts w:cs="Times New Roman"/>
        </w:rPr>
        <w:t>a) Destek başvurusunda yer alan Bakanlık yurt dışı temsilciliği onayına tabi belgeler ve görüşe konu başvuru ilgisine göre Genel Müdürlük tarafından elektronik belge yönetim sistemi ya da incelemeci kuruluş tarafından KEP aracılığıyla Bakanlık yurt dışı temsilciliğine gönderilir.</w:t>
      </w:r>
    </w:p>
    <w:p w14:paraId="2B844F2B" w14:textId="77777777" w:rsidR="00CA0261" w:rsidRPr="00CA0261" w:rsidRDefault="00CA0261" w:rsidP="00CA0261">
      <w:pPr>
        <w:rPr>
          <w:rFonts w:cs="Times New Roman"/>
        </w:rPr>
      </w:pPr>
      <w:r w:rsidRPr="00CA0261">
        <w:rPr>
          <w:rFonts w:cs="Times New Roman"/>
        </w:rPr>
        <w:t>b) Bakanlık yurt dışı temsilciliği tarafından Genel Müdürlüğe iletilecek görüş yazısı ve onaylanan belgeler elektronik belge yönetim sistemi üzerinden, incelemeci kuruluşa iletilecek onaylanan belgeler ise KEP aracılığıyla iletilir.</w:t>
      </w:r>
    </w:p>
    <w:p w14:paraId="0DDDEA3C" w14:textId="77777777" w:rsidR="00CA0261" w:rsidRPr="00CA0261" w:rsidRDefault="00CA0261" w:rsidP="00CA0261">
      <w:pPr>
        <w:rPr>
          <w:rFonts w:cs="Times New Roman"/>
        </w:rPr>
      </w:pPr>
      <w:r w:rsidRPr="00CA0261">
        <w:rPr>
          <w:rFonts w:cs="Times New Roman"/>
        </w:rPr>
        <w:t>c) Bakanlık yurt dışı temsilciliği tarafından onaylanması uygun görülen belgeler “10962 sayılı Karar çerçevesinde onaylanmıştır.” şerhini içeren üst yazı ekinde elektronik ortamda imzalanarak iletilir.</w:t>
      </w:r>
    </w:p>
    <w:p w14:paraId="7A83550B" w14:textId="77777777" w:rsidR="001A261C" w:rsidRDefault="001A261C" w:rsidP="00641843"/>
    <w:p w14:paraId="1553BAEA" w14:textId="77777777" w:rsidR="00C73C19" w:rsidRPr="00C73C19" w:rsidRDefault="00C73C19" w:rsidP="00C73C19">
      <w:pPr>
        <w:rPr>
          <w:rFonts w:cs="Times New Roman"/>
        </w:rPr>
      </w:pPr>
    </w:p>
    <w:sectPr w:rsidR="00C73C19" w:rsidRPr="00C73C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EBAB" w14:textId="77777777" w:rsidR="00955365" w:rsidRDefault="00955365" w:rsidP="007C0911">
      <w:pPr>
        <w:spacing w:after="0" w:line="240" w:lineRule="auto"/>
      </w:pPr>
      <w:r>
        <w:separator/>
      </w:r>
    </w:p>
  </w:endnote>
  <w:endnote w:type="continuationSeparator" w:id="0">
    <w:p w14:paraId="49EA631A" w14:textId="77777777" w:rsidR="00955365" w:rsidRDefault="00955365" w:rsidP="007C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4E66" w14:textId="77777777" w:rsidR="00955365" w:rsidRDefault="00955365" w:rsidP="007C0911">
      <w:pPr>
        <w:spacing w:after="0" w:line="240" w:lineRule="auto"/>
      </w:pPr>
      <w:r>
        <w:separator/>
      </w:r>
    </w:p>
  </w:footnote>
  <w:footnote w:type="continuationSeparator" w:id="0">
    <w:p w14:paraId="580EAF50" w14:textId="77777777" w:rsidR="00955365" w:rsidRDefault="00955365" w:rsidP="007C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603"/>
    <w:multiLevelType w:val="hybridMultilevel"/>
    <w:tmpl w:val="B7A84B3E"/>
    <w:lvl w:ilvl="0" w:tplc="EAB23C10">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435E5F"/>
    <w:multiLevelType w:val="hybridMultilevel"/>
    <w:tmpl w:val="F4C6E2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646D18"/>
    <w:multiLevelType w:val="hybridMultilevel"/>
    <w:tmpl w:val="C3EA6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C368EB"/>
    <w:multiLevelType w:val="hybridMultilevel"/>
    <w:tmpl w:val="8C6C76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074D6D"/>
    <w:multiLevelType w:val="hybridMultilevel"/>
    <w:tmpl w:val="94D41312"/>
    <w:lvl w:ilvl="0" w:tplc="6862FF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73329321">
    <w:abstractNumId w:val="3"/>
  </w:num>
  <w:num w:numId="2" w16cid:durableId="1900433002">
    <w:abstractNumId w:val="0"/>
  </w:num>
  <w:num w:numId="3" w16cid:durableId="512452532">
    <w:abstractNumId w:val="4"/>
  </w:num>
  <w:num w:numId="4" w16cid:durableId="1766539420">
    <w:abstractNumId w:val="2"/>
  </w:num>
  <w:num w:numId="5" w16cid:durableId="46924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45"/>
    <w:rsid w:val="00076AA4"/>
    <w:rsid w:val="000D40C8"/>
    <w:rsid w:val="001A261C"/>
    <w:rsid w:val="001A6B95"/>
    <w:rsid w:val="00323BE9"/>
    <w:rsid w:val="00537F77"/>
    <w:rsid w:val="0059508A"/>
    <w:rsid w:val="005F7B20"/>
    <w:rsid w:val="00641843"/>
    <w:rsid w:val="007436E6"/>
    <w:rsid w:val="007C0911"/>
    <w:rsid w:val="008216B6"/>
    <w:rsid w:val="00846DF6"/>
    <w:rsid w:val="00894723"/>
    <w:rsid w:val="008D0093"/>
    <w:rsid w:val="00955365"/>
    <w:rsid w:val="00A06AC7"/>
    <w:rsid w:val="00A20785"/>
    <w:rsid w:val="00AC3ADB"/>
    <w:rsid w:val="00B01418"/>
    <w:rsid w:val="00B36B59"/>
    <w:rsid w:val="00B40E45"/>
    <w:rsid w:val="00B53817"/>
    <w:rsid w:val="00C15395"/>
    <w:rsid w:val="00C4137A"/>
    <w:rsid w:val="00C73C19"/>
    <w:rsid w:val="00CA0261"/>
    <w:rsid w:val="00CD39E0"/>
    <w:rsid w:val="00D4680B"/>
    <w:rsid w:val="00DA7D5E"/>
    <w:rsid w:val="00E1105B"/>
    <w:rsid w:val="00E72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0F4C"/>
  <w15:chartTrackingRefBased/>
  <w15:docId w15:val="{AD047015-845D-4EC1-B961-134326D8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19"/>
    <w:pPr>
      <w:jc w:val="both"/>
    </w:pPr>
    <w:rPr>
      <w:rFonts w:ascii="Times New Roman" w:hAnsi="Times New Roman"/>
      <w:sz w:val="24"/>
    </w:rPr>
  </w:style>
  <w:style w:type="paragraph" w:styleId="Balk1">
    <w:name w:val="heading 1"/>
    <w:basedOn w:val="Normal"/>
    <w:next w:val="Normal"/>
    <w:link w:val="Balk1Char"/>
    <w:uiPriority w:val="9"/>
    <w:qFormat/>
    <w:rsid w:val="00B40E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B40E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40E45"/>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40E45"/>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40E45"/>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40E4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0E4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0E4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0E4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0E45"/>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40E45"/>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40E45"/>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40E45"/>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40E45"/>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40E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0E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0E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0E45"/>
    <w:rPr>
      <w:rFonts w:eastAsiaTheme="majorEastAsia" w:cstheme="majorBidi"/>
      <w:color w:val="272727" w:themeColor="text1" w:themeTint="D8"/>
    </w:rPr>
  </w:style>
  <w:style w:type="paragraph" w:styleId="KonuBal">
    <w:name w:val="Title"/>
    <w:basedOn w:val="Normal"/>
    <w:next w:val="Normal"/>
    <w:link w:val="KonuBalChar"/>
    <w:uiPriority w:val="10"/>
    <w:qFormat/>
    <w:rsid w:val="00B40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0E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0E4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0E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0E4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0E45"/>
    <w:rPr>
      <w:i/>
      <w:iCs/>
      <w:color w:val="404040" w:themeColor="text1" w:themeTint="BF"/>
    </w:rPr>
  </w:style>
  <w:style w:type="paragraph" w:styleId="ListeParagraf">
    <w:name w:val="List Paragraph"/>
    <w:basedOn w:val="Normal"/>
    <w:uiPriority w:val="34"/>
    <w:qFormat/>
    <w:rsid w:val="00B40E45"/>
    <w:pPr>
      <w:ind w:left="720"/>
      <w:contextualSpacing/>
    </w:pPr>
  </w:style>
  <w:style w:type="character" w:styleId="GlVurgulama">
    <w:name w:val="Intense Emphasis"/>
    <w:basedOn w:val="VarsaylanParagrafYazTipi"/>
    <w:uiPriority w:val="21"/>
    <w:qFormat/>
    <w:rsid w:val="00B40E45"/>
    <w:rPr>
      <w:i/>
      <w:iCs/>
      <w:color w:val="2E74B5" w:themeColor="accent1" w:themeShade="BF"/>
    </w:rPr>
  </w:style>
  <w:style w:type="paragraph" w:styleId="GlAlnt">
    <w:name w:val="Intense Quote"/>
    <w:basedOn w:val="Normal"/>
    <w:next w:val="Normal"/>
    <w:link w:val="GlAlntChar"/>
    <w:uiPriority w:val="30"/>
    <w:qFormat/>
    <w:rsid w:val="00B40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40E45"/>
    <w:rPr>
      <w:i/>
      <w:iCs/>
      <w:color w:val="2E74B5" w:themeColor="accent1" w:themeShade="BF"/>
    </w:rPr>
  </w:style>
  <w:style w:type="character" w:styleId="GlBavuru">
    <w:name w:val="Intense Reference"/>
    <w:basedOn w:val="VarsaylanParagrafYazTipi"/>
    <w:uiPriority w:val="32"/>
    <w:qFormat/>
    <w:rsid w:val="00B40E45"/>
    <w:rPr>
      <w:b/>
      <w:bCs/>
      <w:smallCaps/>
      <w:color w:val="2E74B5" w:themeColor="accent1" w:themeShade="BF"/>
      <w:spacing w:val="5"/>
    </w:rPr>
  </w:style>
  <w:style w:type="character" w:styleId="AklamaBavurusu">
    <w:name w:val="annotation reference"/>
    <w:basedOn w:val="VarsaylanParagrafYazTipi"/>
    <w:uiPriority w:val="99"/>
    <w:semiHidden/>
    <w:unhideWhenUsed/>
    <w:rsid w:val="000D40C8"/>
    <w:rPr>
      <w:sz w:val="16"/>
      <w:szCs w:val="16"/>
    </w:rPr>
  </w:style>
  <w:style w:type="paragraph" w:styleId="AklamaMetni">
    <w:name w:val="annotation text"/>
    <w:basedOn w:val="Normal"/>
    <w:link w:val="AklamaMetniChar"/>
    <w:uiPriority w:val="99"/>
    <w:semiHidden/>
    <w:unhideWhenUsed/>
    <w:rsid w:val="000D40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40C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0D40C8"/>
    <w:rPr>
      <w:b/>
      <w:bCs/>
    </w:rPr>
  </w:style>
  <w:style w:type="character" w:customStyle="1" w:styleId="AklamaKonusuChar">
    <w:name w:val="Açıklama Konusu Char"/>
    <w:basedOn w:val="AklamaMetniChar"/>
    <w:link w:val="AklamaKonusu"/>
    <w:uiPriority w:val="99"/>
    <w:semiHidden/>
    <w:rsid w:val="000D40C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9351">
      <w:bodyDiv w:val="1"/>
      <w:marLeft w:val="0"/>
      <w:marRight w:val="0"/>
      <w:marTop w:val="0"/>
      <w:marBottom w:val="0"/>
      <w:divBdr>
        <w:top w:val="none" w:sz="0" w:space="0" w:color="auto"/>
        <w:left w:val="none" w:sz="0" w:space="0" w:color="auto"/>
        <w:bottom w:val="none" w:sz="0" w:space="0" w:color="auto"/>
        <w:right w:val="none" w:sz="0" w:space="0" w:color="auto"/>
      </w:divBdr>
    </w:div>
    <w:div w:id="163925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1699</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AKTAŞ</dc:creator>
  <cp:keywords/>
  <dc:description/>
  <cp:lastModifiedBy>Ayşegül Uluhan</cp:lastModifiedBy>
  <cp:revision>3</cp:revision>
  <dcterms:created xsi:type="dcterms:W3CDTF">2026-03-04T10:38:00Z</dcterms:created>
  <dcterms:modified xsi:type="dcterms:W3CDTF">2026-03-04T10:43:00Z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user=13381190208</vt:lpwstr>
  </property>
  <property fmtid="{D5CDD505-2E9C-101B-9397-08002B2CF9AE}" pid="4" name="geodilabeltime">
    <vt:lpwstr>datetime=2026-03-02T14:47:42.357Z</vt:lpwstr>
  </property>
</Properties>
</file>